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3B0852E1" w:rsid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</w:rPr>
              <w:t>.04.202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  <w:p w14:paraId="40CDE5B8" w14:textId="6EDC107B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5-1791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</w:p>
        </w:tc>
      </w:tr>
    </w:tbl>
    <w:p w14:paraId="1729B068" w14:textId="77777777" w:rsidR="00023076" w:rsidRDefault="00023076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AB8ACC" w14:textId="76C1E0EA" w:rsidR="003A76F0" w:rsidRDefault="003A76F0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7719F3E7" w14:textId="77777777" w:rsidR="00897950" w:rsidRDefault="00897950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6DE6167" w14:textId="77777777" w:rsidR="003511DB" w:rsidRDefault="003511DB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0AEA73C2" w:rsidR="003A76F0" w:rsidRPr="00C47DC1" w:rsidRDefault="003A76F0" w:rsidP="003A76F0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</w:p>
    <w:p w14:paraId="50BD7C54" w14:textId="77777777" w:rsidR="003A76F0" w:rsidRDefault="003A76F0" w:rsidP="003A76F0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03204477" w14:textId="77777777" w:rsidR="00897950" w:rsidRDefault="00897950" w:rsidP="003A76F0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53A4D59C" w:rsidR="003A76F0" w:rsidRDefault="00C3105A" w:rsidP="00C3105A">
      <w:pPr>
        <w:jc w:val="both"/>
        <w:rPr>
          <w:rFonts w:ascii="Times New Roman" w:hAnsi="Times New Roman" w:cs="Times New Roman"/>
          <w:sz w:val="24"/>
          <w:lang w:val="et-EE"/>
        </w:rPr>
      </w:pPr>
      <w:r w:rsidRPr="00C3105A">
        <w:rPr>
          <w:rFonts w:ascii="Times New Roman" w:hAnsi="Times New Roman" w:cs="Times New Roman"/>
          <w:sz w:val="24"/>
          <w:lang w:val="et-EE"/>
        </w:rPr>
        <w:t xml:space="preserve">Harju Maakohtu menetluses on </w:t>
      </w:r>
      <w:bookmarkStart w:id="0" w:name="_Hlk161657238"/>
      <w:r w:rsidR="005A10F1">
        <w:rPr>
          <w:rFonts w:ascii="Times New Roman" w:hAnsi="Times New Roman" w:cs="Times New Roman"/>
          <w:sz w:val="24"/>
        </w:rPr>
        <w:t>Stereofood</w:t>
      </w:r>
      <w:r w:rsidR="00B76737" w:rsidRPr="00B76737">
        <w:rPr>
          <w:rFonts w:ascii="Times New Roman" w:hAnsi="Times New Roman" w:cs="Times New Roman"/>
          <w:sz w:val="24"/>
        </w:rPr>
        <w:t xml:space="preserve"> OÜ (likvideerimisel</w:t>
      </w:r>
      <w:bookmarkEnd w:id="0"/>
      <w:r w:rsidR="00B76737" w:rsidRPr="00B76737">
        <w:rPr>
          <w:rFonts w:ascii="Times New Roman" w:eastAsia="Calibri" w:hAnsi="Times New Roman" w:cs="Times New Roman"/>
          <w:sz w:val="24"/>
        </w:rPr>
        <w:t xml:space="preserve">, registrikood </w:t>
      </w:r>
      <w:r w:rsidR="005A10F1">
        <w:rPr>
          <w:rFonts w:ascii="Times New Roman" w:hAnsi="Times New Roman" w:cs="Times New Roman"/>
          <w:sz w:val="24"/>
        </w:rPr>
        <w:t>16403007</w:t>
      </w:r>
      <w:r w:rsidR="00B76737" w:rsidRPr="00B76737">
        <w:rPr>
          <w:rFonts w:ascii="Times New Roman" w:hAnsi="Times New Roman" w:cs="Times New Roman"/>
          <w:sz w:val="24"/>
        </w:rPr>
        <w:t xml:space="preserve"> )</w:t>
      </w:r>
      <w:r w:rsidR="00B76737">
        <w:t xml:space="preserve"> </w:t>
      </w:r>
      <w:r w:rsidRPr="00C3105A">
        <w:rPr>
          <w:rFonts w:ascii="Times New Roman" w:hAnsi="Times New Roman" w:cs="Times New Roman"/>
          <w:sz w:val="24"/>
          <w:lang w:val="et-EE"/>
        </w:rPr>
        <w:t>pankrotiavaldus. Võlgnikul ei jätku vara pankrotimenetluse kulude katteks. PankrS § 30 lg-s 1 nimetatud deposiiti ei makstud</w:t>
      </w:r>
      <w:r w:rsidR="00CC7F0B">
        <w:rPr>
          <w:rFonts w:ascii="Times New Roman" w:hAnsi="Times New Roman" w:cs="Times New Roman"/>
          <w:sz w:val="24"/>
          <w:lang w:val="et-EE"/>
        </w:rPr>
        <w:t>.</w:t>
      </w:r>
    </w:p>
    <w:p w14:paraId="5A8F29A5" w14:textId="77777777" w:rsidR="007B767E" w:rsidRDefault="007B767E" w:rsidP="00C3105A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7AD44D0D" w14:textId="1699FC11" w:rsidR="007B767E" w:rsidRDefault="007B767E" w:rsidP="00C3105A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Ajutine haldur ei ole tuvastanud </w:t>
      </w:r>
      <w:r w:rsidRPr="007B767E">
        <w:rPr>
          <w:rFonts w:ascii="Times New Roman" w:hAnsi="Times New Roman" w:cs="Times New Roman"/>
          <w:sz w:val="24"/>
          <w:lang w:val="et-EE"/>
        </w:rPr>
        <w:t>kuriteo tunnustega tegu ega raske</w:t>
      </w:r>
      <w:r>
        <w:rPr>
          <w:rFonts w:ascii="Times New Roman" w:hAnsi="Times New Roman" w:cs="Times New Roman"/>
          <w:sz w:val="24"/>
          <w:lang w:val="et-EE"/>
        </w:rPr>
        <w:t>t</w:t>
      </w:r>
      <w:r w:rsidRPr="007B767E">
        <w:rPr>
          <w:rFonts w:ascii="Times New Roman" w:hAnsi="Times New Roman" w:cs="Times New Roman"/>
          <w:sz w:val="24"/>
          <w:lang w:val="et-EE"/>
        </w:rPr>
        <w:t xml:space="preserve">  juhtimisviga, maksejõuetuse tekke põhjuseks on käibekapitali puudujääk</w:t>
      </w:r>
      <w:r>
        <w:rPr>
          <w:rFonts w:ascii="Times New Roman" w:hAnsi="Times New Roman" w:cs="Times New Roman"/>
          <w:sz w:val="24"/>
          <w:lang w:val="et-EE"/>
        </w:rPr>
        <w:t>,</w:t>
      </w:r>
      <w:r w:rsidRPr="007B767E">
        <w:rPr>
          <w:rFonts w:ascii="Times New Roman" w:hAnsi="Times New Roman" w:cs="Times New Roman"/>
          <w:sz w:val="24"/>
          <w:lang w:val="et-EE"/>
        </w:rPr>
        <w:t xml:space="preserve"> seega muu asjaolu  </w:t>
      </w:r>
      <w:r>
        <w:rPr>
          <w:rFonts w:ascii="Times New Roman" w:hAnsi="Times New Roman" w:cs="Times New Roman"/>
          <w:sz w:val="24"/>
          <w:lang w:val="et-EE"/>
        </w:rPr>
        <w:t>p</w:t>
      </w:r>
      <w:r w:rsidRPr="007B767E">
        <w:rPr>
          <w:rFonts w:ascii="Times New Roman" w:hAnsi="Times New Roman" w:cs="Times New Roman"/>
          <w:sz w:val="24"/>
          <w:lang w:val="et-EE"/>
        </w:rPr>
        <w:t xml:space="preserve">ankrotiseaduse tähenduses.  </w:t>
      </w:r>
    </w:p>
    <w:p w14:paraId="722955F7" w14:textId="77777777" w:rsidR="007B767E" w:rsidRDefault="007B767E" w:rsidP="00C3105A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9A3A658" w14:textId="6809B1C0" w:rsidR="003A76F0" w:rsidRPr="003A76F0" w:rsidRDefault="001710AB" w:rsidP="000A6021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Kohus teeb </w:t>
      </w:r>
      <w:r w:rsidR="003511DB">
        <w:rPr>
          <w:rFonts w:ascii="Times New Roman" w:hAnsi="Times New Roman" w:cs="Times New Roman"/>
          <w:b/>
          <w:sz w:val="24"/>
          <w:lang w:val="et-EE"/>
        </w:rPr>
        <w:t>Teile</w:t>
      </w:r>
      <w:r w:rsidR="003A76F0"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3511DB" w:rsidRPr="003A76F0">
        <w:rPr>
          <w:rFonts w:ascii="Times New Roman" w:hAnsi="Times New Roman" w:cs="Times New Roman"/>
          <w:b/>
          <w:sz w:val="24"/>
          <w:lang w:val="et-EE"/>
        </w:rPr>
        <w:t xml:space="preserve">PankrS § 30 lg 5 alusel </w:t>
      </w:r>
      <w:r w:rsidR="003A76F0" w:rsidRPr="003A76F0">
        <w:rPr>
          <w:rFonts w:ascii="Times New Roman" w:hAnsi="Times New Roman" w:cs="Times New Roman"/>
          <w:b/>
          <w:sz w:val="24"/>
          <w:lang w:val="et-EE"/>
        </w:rPr>
        <w:t xml:space="preserve">ettepaneku </w:t>
      </w:r>
      <w:r w:rsidR="003A76F0">
        <w:rPr>
          <w:rFonts w:ascii="Times New Roman" w:hAnsi="Times New Roman" w:cs="Times New Roman"/>
          <w:b/>
          <w:sz w:val="24"/>
          <w:lang w:val="et-EE"/>
        </w:rPr>
        <w:t>esitada avaldus</w:t>
      </w:r>
      <w:r w:rsidR="003A76F0"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3511DB">
        <w:rPr>
          <w:rFonts w:ascii="Times New Roman" w:hAnsi="Times New Roman" w:cs="Times New Roman"/>
          <w:b/>
          <w:sz w:val="24"/>
          <w:lang w:val="et-EE"/>
        </w:rPr>
        <w:t>võlgniku</w:t>
      </w:r>
      <w:r w:rsidR="000A6021"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3A76F0" w:rsidRPr="00645EC9">
        <w:rPr>
          <w:rFonts w:ascii="Times New Roman" w:hAnsi="Times New Roman" w:cs="Times New Roman"/>
          <w:b/>
          <w:sz w:val="24"/>
          <w:lang w:val="et-EE"/>
        </w:rPr>
        <w:t xml:space="preserve">pankrotimenetluse läbiviimiseks avaliku uurimisena. Avalduse esitamise </w:t>
      </w:r>
      <w:r w:rsidR="00237BC7">
        <w:rPr>
          <w:rFonts w:ascii="Times New Roman" w:hAnsi="Times New Roman" w:cs="Times New Roman"/>
          <w:b/>
          <w:sz w:val="24"/>
          <w:lang w:val="et-EE"/>
        </w:rPr>
        <w:t>tähtpäev</w:t>
      </w:r>
      <w:r w:rsidR="003A76F0" w:rsidRPr="00645EC9">
        <w:rPr>
          <w:rFonts w:ascii="Times New Roman" w:hAnsi="Times New Roman" w:cs="Times New Roman"/>
          <w:b/>
          <w:sz w:val="24"/>
          <w:lang w:val="et-EE"/>
        </w:rPr>
        <w:t xml:space="preserve"> on </w:t>
      </w:r>
      <w:r w:rsidR="005A10F1">
        <w:rPr>
          <w:rFonts w:ascii="Times New Roman" w:hAnsi="Times New Roman" w:cs="Times New Roman"/>
          <w:b/>
          <w:sz w:val="24"/>
          <w:lang w:val="et-EE"/>
        </w:rPr>
        <w:t>22</w:t>
      </w:r>
      <w:r w:rsidR="00023076">
        <w:rPr>
          <w:rFonts w:ascii="Times New Roman" w:hAnsi="Times New Roman" w:cs="Times New Roman"/>
          <w:b/>
          <w:sz w:val="24"/>
          <w:lang w:val="et-EE"/>
        </w:rPr>
        <w:t>.05.202</w:t>
      </w:r>
      <w:r w:rsidR="005A10F1">
        <w:rPr>
          <w:rFonts w:ascii="Times New Roman" w:hAnsi="Times New Roman" w:cs="Times New Roman"/>
          <w:b/>
          <w:sz w:val="24"/>
          <w:lang w:val="et-EE"/>
        </w:rPr>
        <w:t>5</w:t>
      </w:r>
      <w:r w:rsidR="003A76F0"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26314993" w14:textId="77777777" w:rsidR="003A76F0" w:rsidRDefault="003A76F0" w:rsidP="000A6021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7ED66A7D" w14:textId="77777777" w:rsidR="00897950" w:rsidRDefault="00897950" w:rsidP="000A6021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7694BA2C" w14:textId="77777777" w:rsidR="003A76F0" w:rsidRDefault="003A76F0" w:rsidP="003A76F0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3A76F0">
      <w:pPr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6E99F1F" w14:textId="7F2439CC" w:rsidR="00C3105A" w:rsidRDefault="00B76737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2B4D0177" w14:textId="0F0E1BBA" w:rsidR="00B76737" w:rsidRPr="003B3D56" w:rsidRDefault="00023076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</w:t>
      </w:r>
      <w:r w:rsidR="00B76737">
        <w:rPr>
          <w:rFonts w:ascii="Times New Roman" w:hAnsi="Times New Roman" w:cs="Times New Roman"/>
          <w:noProof/>
          <w:sz w:val="24"/>
          <w:lang w:val="et-EE"/>
        </w:rPr>
        <w:t>ohtunik</w:t>
      </w:r>
    </w:p>
    <w:sectPr w:rsidR="00B76737" w:rsidRPr="003B3D5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DDDA" w14:textId="77777777" w:rsidR="006F03E6" w:rsidRDefault="006F03E6" w:rsidP="00DA1915">
      <w:r>
        <w:separator/>
      </w:r>
    </w:p>
  </w:endnote>
  <w:endnote w:type="continuationSeparator" w:id="0">
    <w:p w14:paraId="543830A5" w14:textId="77777777" w:rsidR="006F03E6" w:rsidRDefault="006F03E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Pealkiri1"/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BFA0" w14:textId="77777777" w:rsidR="006F03E6" w:rsidRDefault="006F03E6" w:rsidP="00DA1915">
      <w:r>
        <w:separator/>
      </w:r>
    </w:p>
  </w:footnote>
  <w:footnote w:type="continuationSeparator" w:id="0">
    <w:p w14:paraId="45E1777C" w14:textId="77777777" w:rsidR="006F03E6" w:rsidRDefault="006F03E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547B8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6B3E"/>
    <w:rsid w:val="00023076"/>
    <w:rsid w:val="00026550"/>
    <w:rsid w:val="0004544D"/>
    <w:rsid w:val="000A6021"/>
    <w:rsid w:val="000B420E"/>
    <w:rsid w:val="000C1FC3"/>
    <w:rsid w:val="0012535B"/>
    <w:rsid w:val="001518BE"/>
    <w:rsid w:val="001710AB"/>
    <w:rsid w:val="00193688"/>
    <w:rsid w:val="001966E9"/>
    <w:rsid w:val="001B70CF"/>
    <w:rsid w:val="001E0D60"/>
    <w:rsid w:val="001F534D"/>
    <w:rsid w:val="00237BC7"/>
    <w:rsid w:val="00266EE0"/>
    <w:rsid w:val="002719AB"/>
    <w:rsid w:val="002B1449"/>
    <w:rsid w:val="002C25AA"/>
    <w:rsid w:val="002C34D8"/>
    <w:rsid w:val="002E48A4"/>
    <w:rsid w:val="002F1551"/>
    <w:rsid w:val="002F71A3"/>
    <w:rsid w:val="00322525"/>
    <w:rsid w:val="003240A9"/>
    <w:rsid w:val="003279AA"/>
    <w:rsid w:val="00345896"/>
    <w:rsid w:val="003511DB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F0460"/>
    <w:rsid w:val="003F32F8"/>
    <w:rsid w:val="003F5F40"/>
    <w:rsid w:val="003F6F57"/>
    <w:rsid w:val="004365BC"/>
    <w:rsid w:val="00473CC4"/>
    <w:rsid w:val="004900A5"/>
    <w:rsid w:val="00494C7C"/>
    <w:rsid w:val="004A1192"/>
    <w:rsid w:val="004D43EE"/>
    <w:rsid w:val="004D6C46"/>
    <w:rsid w:val="004E55EE"/>
    <w:rsid w:val="004F0BF2"/>
    <w:rsid w:val="00502DC8"/>
    <w:rsid w:val="0051481A"/>
    <w:rsid w:val="0055241F"/>
    <w:rsid w:val="00556AF6"/>
    <w:rsid w:val="00562369"/>
    <w:rsid w:val="00562726"/>
    <w:rsid w:val="00586DAE"/>
    <w:rsid w:val="005A10F1"/>
    <w:rsid w:val="005B03C6"/>
    <w:rsid w:val="005B2D84"/>
    <w:rsid w:val="005C24EE"/>
    <w:rsid w:val="005C787D"/>
    <w:rsid w:val="005F7118"/>
    <w:rsid w:val="00627EC8"/>
    <w:rsid w:val="0066220A"/>
    <w:rsid w:val="00663580"/>
    <w:rsid w:val="006A0A0B"/>
    <w:rsid w:val="006E42F3"/>
    <w:rsid w:val="006F03E6"/>
    <w:rsid w:val="0072440B"/>
    <w:rsid w:val="00743DCA"/>
    <w:rsid w:val="0074548B"/>
    <w:rsid w:val="0075617F"/>
    <w:rsid w:val="007625F9"/>
    <w:rsid w:val="00777B8A"/>
    <w:rsid w:val="00791DB2"/>
    <w:rsid w:val="007A1281"/>
    <w:rsid w:val="007B767E"/>
    <w:rsid w:val="008260A6"/>
    <w:rsid w:val="008407AA"/>
    <w:rsid w:val="00873A81"/>
    <w:rsid w:val="008758B4"/>
    <w:rsid w:val="00880FAC"/>
    <w:rsid w:val="00886D6E"/>
    <w:rsid w:val="00893521"/>
    <w:rsid w:val="00897950"/>
    <w:rsid w:val="008A49AC"/>
    <w:rsid w:val="008F0FC9"/>
    <w:rsid w:val="00916FDC"/>
    <w:rsid w:val="009716AD"/>
    <w:rsid w:val="00996CE0"/>
    <w:rsid w:val="009A0E35"/>
    <w:rsid w:val="009C6417"/>
    <w:rsid w:val="009E34F9"/>
    <w:rsid w:val="009E6260"/>
    <w:rsid w:val="00A071D7"/>
    <w:rsid w:val="00A252B8"/>
    <w:rsid w:val="00A40154"/>
    <w:rsid w:val="00A41454"/>
    <w:rsid w:val="00A7674E"/>
    <w:rsid w:val="00A87BC8"/>
    <w:rsid w:val="00AB361A"/>
    <w:rsid w:val="00B05A33"/>
    <w:rsid w:val="00B1243C"/>
    <w:rsid w:val="00B310B5"/>
    <w:rsid w:val="00B57933"/>
    <w:rsid w:val="00B76737"/>
    <w:rsid w:val="00B949FD"/>
    <w:rsid w:val="00BC39FA"/>
    <w:rsid w:val="00C3105A"/>
    <w:rsid w:val="00C52B62"/>
    <w:rsid w:val="00C80477"/>
    <w:rsid w:val="00C8651B"/>
    <w:rsid w:val="00CC25B3"/>
    <w:rsid w:val="00CC7F0B"/>
    <w:rsid w:val="00CD3E78"/>
    <w:rsid w:val="00CE278A"/>
    <w:rsid w:val="00CF0669"/>
    <w:rsid w:val="00D020A7"/>
    <w:rsid w:val="00D31399"/>
    <w:rsid w:val="00DA1915"/>
    <w:rsid w:val="00E10946"/>
    <w:rsid w:val="00E349D5"/>
    <w:rsid w:val="00E5144A"/>
    <w:rsid w:val="00E719F1"/>
    <w:rsid w:val="00E7252F"/>
    <w:rsid w:val="00E7437F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F07005"/>
    <w:rsid w:val="00F14807"/>
    <w:rsid w:val="00F678E7"/>
    <w:rsid w:val="00FB7E87"/>
    <w:rsid w:val="00FC186C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</cp:lastModifiedBy>
  <cp:revision>3</cp:revision>
  <cp:lastPrinted>2024-01-09T07:48:00Z</cp:lastPrinted>
  <dcterms:created xsi:type="dcterms:W3CDTF">2025-04-21T07:15:00Z</dcterms:created>
  <dcterms:modified xsi:type="dcterms:W3CDTF">2025-04-22T14:01:00Z</dcterms:modified>
</cp:coreProperties>
</file>